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8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160"/>
        <w:gridCol w:w="2160"/>
        <w:gridCol w:w="3696"/>
        <w:gridCol w:w="2968"/>
        <w:gridCol w:w="1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3867" w:type="dxa"/>
            <w:gridSpan w:val="6"/>
            <w:tcBorders>
              <w:top w:val="nil"/>
              <w:left w:val="nil"/>
              <w:right w:val="nil"/>
            </w:tcBorders>
            <w:noWrap w:val="0"/>
            <w:vAlign w:val="top"/>
          </w:tcPr>
          <w:p>
            <w:pPr>
              <w:jc w:val="center"/>
              <w:rPr>
                <w:rFonts w:hint="eastAsia" w:ascii="方正小标宋简体" w:hAnsi="宋体" w:eastAsia="方正小标宋简体"/>
                <w:b/>
                <w:sz w:val="44"/>
                <w:szCs w:val="44"/>
              </w:rPr>
            </w:pPr>
            <w:r>
              <w:rPr>
                <w:rFonts w:hint="eastAsia" w:ascii="方正小标宋简体" w:hAnsi="宋体" w:eastAsia="方正小标宋简体"/>
                <w:b/>
                <w:sz w:val="44"/>
                <w:szCs w:val="44"/>
              </w:rPr>
              <w:t>柳州市</w:t>
            </w:r>
            <w:r>
              <w:rPr>
                <w:rFonts w:hint="eastAsia" w:ascii="方正小标宋简体" w:hAnsi="宋体" w:eastAsia="方正小标宋简体"/>
                <w:b/>
                <w:sz w:val="44"/>
                <w:szCs w:val="44"/>
                <w:lang w:eastAsia="zh-CN"/>
              </w:rPr>
              <w:t>体育</w:t>
            </w:r>
            <w:r>
              <w:rPr>
                <w:rFonts w:hint="eastAsia" w:ascii="方正小标宋简体" w:hAnsi="宋体" w:eastAsia="方正小标宋简体"/>
                <w:b/>
                <w:sz w:val="44"/>
                <w:szCs w:val="44"/>
              </w:rPr>
              <w:t>局“双公示”目录（2021年）</w:t>
            </w:r>
          </w:p>
          <w:p>
            <w:pPr>
              <w:jc w:val="center"/>
              <w:rPr>
                <w:rFonts w:hint="eastAsia" w:ascii="黑体" w:hAnsi="宋体" w:eastAsia="黑体"/>
                <w:b/>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07" w:type="dxa"/>
            <w:noWrap w:val="0"/>
            <w:vAlign w:val="top"/>
          </w:tcPr>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序号</w:t>
            </w:r>
          </w:p>
        </w:tc>
        <w:tc>
          <w:tcPr>
            <w:tcW w:w="2160" w:type="dxa"/>
            <w:noWrap w:val="0"/>
            <w:vAlign w:val="top"/>
          </w:tcPr>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行政决定部门</w:t>
            </w:r>
          </w:p>
        </w:tc>
        <w:tc>
          <w:tcPr>
            <w:tcW w:w="2160" w:type="dxa"/>
            <w:noWrap w:val="0"/>
            <w:vAlign w:val="top"/>
          </w:tcPr>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行政职权类别</w:t>
            </w:r>
          </w:p>
        </w:tc>
        <w:tc>
          <w:tcPr>
            <w:tcW w:w="3696" w:type="dxa"/>
            <w:noWrap w:val="0"/>
            <w:vAlign w:val="top"/>
          </w:tcPr>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项目名称</w:t>
            </w:r>
          </w:p>
        </w:tc>
        <w:tc>
          <w:tcPr>
            <w:tcW w:w="2968" w:type="dxa"/>
            <w:noWrap w:val="0"/>
            <w:vAlign w:val="top"/>
          </w:tcPr>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设定依据</w:t>
            </w:r>
          </w:p>
        </w:tc>
        <w:tc>
          <w:tcPr>
            <w:tcW w:w="1976" w:type="dxa"/>
            <w:noWrap w:val="0"/>
            <w:vAlign w:val="top"/>
          </w:tcPr>
          <w:p>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行政相对人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907" w:type="dxa"/>
            <w:noWrap w:val="0"/>
            <w:vAlign w:val="top"/>
          </w:tcPr>
          <w:p>
            <w:pPr>
              <w:numPr>
                <w:ilvl w:val="0"/>
                <w:numId w:val="1"/>
              </w:numPr>
              <w:jc w:val="left"/>
              <w:rPr>
                <w:rFonts w:eastAsia="仿宋_GB2312"/>
                <w:sz w:val="24"/>
              </w:rPr>
            </w:pPr>
          </w:p>
        </w:tc>
        <w:tc>
          <w:tcPr>
            <w:tcW w:w="2160" w:type="dxa"/>
            <w:noWrap w:val="0"/>
            <w:vAlign w:val="center"/>
          </w:tcPr>
          <w:p>
            <w:pPr>
              <w:adjustRightInd w:val="0"/>
              <w:snapToGrid w:val="0"/>
              <w:spacing w:line="276" w:lineRule="exact"/>
              <w:jc w:val="left"/>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160" w:type="dxa"/>
            <w:noWrap w:val="0"/>
            <w:vAlign w:val="top"/>
          </w:tcPr>
          <w:p>
            <w:pPr>
              <w:jc w:val="left"/>
              <w:rPr>
                <w:rFonts w:eastAsia="仿宋_GB2312"/>
                <w:sz w:val="24"/>
              </w:rPr>
            </w:pPr>
          </w:p>
          <w:p>
            <w:pPr>
              <w:jc w:val="left"/>
              <w:rPr>
                <w:rFonts w:hint="eastAsia" w:eastAsia="仿宋_GB2312"/>
                <w:sz w:val="24"/>
                <w:lang w:eastAsia="zh-CN"/>
              </w:rPr>
            </w:pPr>
            <w:r>
              <w:rPr>
                <w:rFonts w:eastAsia="仿宋_GB2312"/>
                <w:sz w:val="24"/>
              </w:rPr>
              <w:t>行政</w:t>
            </w:r>
            <w:r>
              <w:rPr>
                <w:rFonts w:hint="eastAsia" w:eastAsia="仿宋_GB2312"/>
                <w:sz w:val="24"/>
                <w:lang w:eastAsia="zh-CN"/>
              </w:rPr>
              <w:t>处罚</w:t>
            </w:r>
          </w:p>
        </w:tc>
        <w:tc>
          <w:tcPr>
            <w:tcW w:w="3696"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对公共体育设施管理单位开展与公共文化体育设施功能、用途不相适应的服务活动等违法行为的处罚</w:t>
            </w:r>
          </w:p>
        </w:tc>
        <w:tc>
          <w:tcPr>
            <w:tcW w:w="2968"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【行政法规】《公共文化体育设施条例》（2003年国务院令第382号）</w:t>
            </w:r>
          </w:p>
        </w:tc>
        <w:tc>
          <w:tcPr>
            <w:tcW w:w="1976"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公共文化体育设施管理单位、对负有责任的主管人员和其他直接责任人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07" w:type="dxa"/>
            <w:noWrap w:val="0"/>
            <w:vAlign w:val="top"/>
          </w:tcPr>
          <w:p>
            <w:pPr>
              <w:numPr>
                <w:ilvl w:val="0"/>
                <w:numId w:val="1"/>
              </w:numPr>
              <w:jc w:val="left"/>
              <w:rPr>
                <w:rFonts w:eastAsia="仿宋_GB2312"/>
                <w:sz w:val="24"/>
              </w:rPr>
            </w:pPr>
          </w:p>
        </w:tc>
        <w:tc>
          <w:tcPr>
            <w:tcW w:w="2160" w:type="dxa"/>
            <w:noWrap w:val="0"/>
            <w:vAlign w:val="center"/>
          </w:tcPr>
          <w:p>
            <w:pPr>
              <w:adjustRightInd w:val="0"/>
              <w:snapToGrid w:val="0"/>
              <w:spacing w:line="276" w:lineRule="exact"/>
              <w:jc w:val="left"/>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160" w:type="dxa"/>
            <w:noWrap w:val="0"/>
            <w:vAlign w:val="top"/>
          </w:tcPr>
          <w:p>
            <w:pPr>
              <w:jc w:val="left"/>
              <w:rPr>
                <w:rFonts w:eastAsia="仿宋_GB2312"/>
                <w:sz w:val="24"/>
              </w:rPr>
            </w:pPr>
          </w:p>
          <w:p>
            <w:pPr>
              <w:jc w:val="left"/>
              <w:rPr>
                <w:rFonts w:eastAsia="仿宋_GB2312"/>
                <w:sz w:val="24"/>
              </w:rPr>
            </w:pPr>
            <w:r>
              <w:rPr>
                <w:rFonts w:eastAsia="仿宋_GB2312"/>
                <w:sz w:val="24"/>
              </w:rPr>
              <w:t>行政</w:t>
            </w:r>
            <w:r>
              <w:rPr>
                <w:rFonts w:hint="eastAsia" w:eastAsia="仿宋_GB2312"/>
                <w:sz w:val="24"/>
                <w:lang w:eastAsia="zh-CN"/>
              </w:rPr>
              <w:t>处罚</w:t>
            </w:r>
          </w:p>
        </w:tc>
        <w:tc>
          <w:tcPr>
            <w:tcW w:w="3696"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对体育彩票代销者违法行为的处罚</w:t>
            </w:r>
          </w:p>
        </w:tc>
        <w:tc>
          <w:tcPr>
            <w:tcW w:w="2968"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【行政法规】《彩票管理条例》（2009年5月4日中华人民共和国国务院令554号公布，自2009年7月1日起施行）</w:t>
            </w:r>
          </w:p>
        </w:tc>
        <w:tc>
          <w:tcPr>
            <w:tcW w:w="1976"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体育彩票代销者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07" w:type="dxa"/>
            <w:noWrap w:val="0"/>
            <w:vAlign w:val="top"/>
          </w:tcPr>
          <w:p>
            <w:pPr>
              <w:numPr>
                <w:ilvl w:val="0"/>
                <w:numId w:val="1"/>
              </w:numPr>
              <w:jc w:val="left"/>
              <w:rPr>
                <w:rFonts w:eastAsia="仿宋_GB2312"/>
                <w:sz w:val="24"/>
              </w:rPr>
            </w:pPr>
          </w:p>
        </w:tc>
        <w:tc>
          <w:tcPr>
            <w:tcW w:w="2160" w:type="dxa"/>
            <w:noWrap w:val="0"/>
            <w:vAlign w:val="center"/>
          </w:tcPr>
          <w:p>
            <w:pPr>
              <w:adjustRightInd w:val="0"/>
              <w:snapToGrid w:val="0"/>
              <w:spacing w:line="276" w:lineRule="exact"/>
              <w:jc w:val="left"/>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160" w:type="dxa"/>
            <w:noWrap w:val="0"/>
            <w:vAlign w:val="top"/>
          </w:tcPr>
          <w:p>
            <w:pPr>
              <w:jc w:val="left"/>
              <w:rPr>
                <w:rFonts w:eastAsia="仿宋_GB2312"/>
                <w:sz w:val="24"/>
              </w:rPr>
            </w:pPr>
          </w:p>
          <w:p>
            <w:pPr>
              <w:jc w:val="left"/>
              <w:rPr>
                <w:rFonts w:eastAsia="仿宋_GB2312"/>
                <w:sz w:val="24"/>
              </w:rPr>
            </w:pPr>
            <w:r>
              <w:rPr>
                <w:rFonts w:eastAsia="仿宋_GB2312"/>
                <w:sz w:val="24"/>
              </w:rPr>
              <w:t>行政</w:t>
            </w:r>
            <w:r>
              <w:rPr>
                <w:rFonts w:hint="eastAsia" w:eastAsia="仿宋_GB2312"/>
                <w:sz w:val="24"/>
                <w:lang w:eastAsia="zh-CN"/>
              </w:rPr>
              <w:t>处罚</w:t>
            </w:r>
          </w:p>
        </w:tc>
        <w:tc>
          <w:tcPr>
            <w:tcW w:w="3696"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对擅自经营高危险性体育项目的处罚</w:t>
            </w:r>
          </w:p>
        </w:tc>
        <w:tc>
          <w:tcPr>
            <w:tcW w:w="2968"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【行政法规】《全民健身条例》（2009年8月30日国务院令第560号；2016年2月6日予以修改）</w:t>
            </w:r>
          </w:p>
        </w:tc>
        <w:tc>
          <w:tcPr>
            <w:tcW w:w="1976"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07" w:type="dxa"/>
            <w:noWrap w:val="0"/>
            <w:vAlign w:val="top"/>
          </w:tcPr>
          <w:p>
            <w:pPr>
              <w:numPr>
                <w:ilvl w:val="0"/>
                <w:numId w:val="1"/>
              </w:numPr>
              <w:jc w:val="left"/>
              <w:rPr>
                <w:rFonts w:eastAsia="仿宋_GB2312"/>
                <w:sz w:val="24"/>
              </w:rPr>
            </w:pPr>
          </w:p>
        </w:tc>
        <w:tc>
          <w:tcPr>
            <w:tcW w:w="2160" w:type="dxa"/>
            <w:noWrap w:val="0"/>
            <w:vAlign w:val="center"/>
          </w:tcPr>
          <w:p>
            <w:pPr>
              <w:adjustRightInd w:val="0"/>
              <w:snapToGrid w:val="0"/>
              <w:spacing w:line="276" w:lineRule="exact"/>
              <w:jc w:val="left"/>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160" w:type="dxa"/>
            <w:noWrap w:val="0"/>
            <w:vAlign w:val="top"/>
          </w:tcPr>
          <w:p>
            <w:pPr>
              <w:jc w:val="left"/>
              <w:rPr>
                <w:rFonts w:eastAsia="仿宋_GB2312"/>
                <w:sz w:val="24"/>
              </w:rPr>
            </w:pPr>
          </w:p>
          <w:p>
            <w:pPr>
              <w:jc w:val="left"/>
              <w:rPr>
                <w:rFonts w:eastAsia="仿宋_GB2312"/>
                <w:sz w:val="24"/>
              </w:rPr>
            </w:pPr>
            <w:r>
              <w:rPr>
                <w:rFonts w:eastAsia="仿宋_GB2312"/>
                <w:sz w:val="24"/>
              </w:rPr>
              <w:t>行政</w:t>
            </w:r>
            <w:r>
              <w:rPr>
                <w:rFonts w:hint="eastAsia" w:eastAsia="仿宋_GB2312"/>
                <w:sz w:val="24"/>
                <w:lang w:eastAsia="zh-CN"/>
              </w:rPr>
              <w:t>处罚</w:t>
            </w:r>
          </w:p>
        </w:tc>
        <w:tc>
          <w:tcPr>
            <w:tcW w:w="3696"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对高危险性体育项目经营者拒绝、阻挠体育执法人员依法履行监督检查职责的处罚</w:t>
            </w:r>
          </w:p>
        </w:tc>
        <w:tc>
          <w:tcPr>
            <w:tcW w:w="2968"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【规章】《经营高危险性体育项目许可管理办法》（2013年2月21日国家体育总局第17号令公布，2016年5月9日予以修改）</w:t>
            </w:r>
          </w:p>
        </w:tc>
        <w:tc>
          <w:tcPr>
            <w:tcW w:w="1976"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07" w:type="dxa"/>
            <w:noWrap w:val="0"/>
            <w:vAlign w:val="top"/>
          </w:tcPr>
          <w:p>
            <w:pPr>
              <w:numPr>
                <w:ilvl w:val="0"/>
                <w:numId w:val="1"/>
              </w:numPr>
              <w:jc w:val="left"/>
              <w:rPr>
                <w:rFonts w:eastAsia="仿宋_GB2312"/>
                <w:sz w:val="24"/>
              </w:rPr>
            </w:pPr>
          </w:p>
        </w:tc>
        <w:tc>
          <w:tcPr>
            <w:tcW w:w="2160" w:type="dxa"/>
            <w:noWrap w:val="0"/>
            <w:vAlign w:val="center"/>
          </w:tcPr>
          <w:p>
            <w:pPr>
              <w:adjustRightInd w:val="0"/>
              <w:snapToGrid w:val="0"/>
              <w:spacing w:line="276" w:lineRule="exact"/>
              <w:jc w:val="left"/>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160" w:type="dxa"/>
            <w:noWrap w:val="0"/>
            <w:vAlign w:val="top"/>
          </w:tcPr>
          <w:p>
            <w:pPr>
              <w:jc w:val="left"/>
              <w:rPr>
                <w:rFonts w:eastAsia="仿宋_GB2312"/>
                <w:sz w:val="24"/>
              </w:rPr>
            </w:pPr>
          </w:p>
          <w:p>
            <w:pPr>
              <w:jc w:val="left"/>
              <w:rPr>
                <w:rFonts w:eastAsia="仿宋_GB2312"/>
                <w:sz w:val="24"/>
              </w:rPr>
            </w:pPr>
            <w:r>
              <w:rPr>
                <w:rFonts w:eastAsia="仿宋_GB2312"/>
                <w:sz w:val="24"/>
              </w:rPr>
              <w:t>行政</w:t>
            </w:r>
            <w:r>
              <w:rPr>
                <w:rFonts w:hint="eastAsia" w:eastAsia="仿宋_GB2312"/>
                <w:sz w:val="24"/>
                <w:lang w:eastAsia="zh-CN"/>
              </w:rPr>
              <w:t>处罚</w:t>
            </w:r>
          </w:p>
        </w:tc>
        <w:tc>
          <w:tcPr>
            <w:tcW w:w="3696"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对取得高危险性体育项目经营许可后但不再符合规定条件仍经营的处罚</w:t>
            </w:r>
          </w:p>
        </w:tc>
        <w:tc>
          <w:tcPr>
            <w:tcW w:w="2968"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【行政法规】《全民健身条例》（2009年8月30日国务院令第560号；2016年2月6日予以修改）</w:t>
            </w:r>
          </w:p>
        </w:tc>
        <w:tc>
          <w:tcPr>
            <w:tcW w:w="1976"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07" w:type="dxa"/>
            <w:noWrap w:val="0"/>
            <w:vAlign w:val="top"/>
          </w:tcPr>
          <w:p>
            <w:pPr>
              <w:numPr>
                <w:ilvl w:val="0"/>
                <w:numId w:val="1"/>
              </w:numPr>
              <w:jc w:val="left"/>
              <w:rPr>
                <w:rFonts w:eastAsia="仿宋_GB2312"/>
                <w:sz w:val="24"/>
              </w:rPr>
            </w:pPr>
          </w:p>
        </w:tc>
        <w:tc>
          <w:tcPr>
            <w:tcW w:w="2160" w:type="dxa"/>
            <w:noWrap w:val="0"/>
            <w:vAlign w:val="center"/>
          </w:tcPr>
          <w:p>
            <w:pPr>
              <w:adjustRightInd w:val="0"/>
              <w:snapToGrid w:val="0"/>
              <w:spacing w:line="276" w:lineRule="exact"/>
              <w:jc w:val="left"/>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160" w:type="dxa"/>
            <w:noWrap w:val="0"/>
            <w:vAlign w:val="top"/>
          </w:tcPr>
          <w:p>
            <w:pPr>
              <w:jc w:val="left"/>
              <w:rPr>
                <w:rFonts w:eastAsia="仿宋_GB2312"/>
                <w:sz w:val="24"/>
              </w:rPr>
            </w:pPr>
          </w:p>
          <w:p>
            <w:pPr>
              <w:jc w:val="left"/>
              <w:rPr>
                <w:rFonts w:eastAsia="仿宋_GB2312"/>
                <w:sz w:val="24"/>
              </w:rPr>
            </w:pPr>
          </w:p>
          <w:p>
            <w:pPr>
              <w:jc w:val="left"/>
              <w:rPr>
                <w:rFonts w:eastAsia="仿宋_GB2312"/>
                <w:sz w:val="24"/>
              </w:rPr>
            </w:pPr>
            <w:r>
              <w:rPr>
                <w:rFonts w:eastAsia="仿宋_GB2312"/>
                <w:sz w:val="24"/>
              </w:rPr>
              <w:t>行政</w:t>
            </w:r>
            <w:r>
              <w:rPr>
                <w:rFonts w:hint="eastAsia" w:eastAsia="仿宋_GB2312"/>
                <w:sz w:val="24"/>
                <w:lang w:eastAsia="zh-CN"/>
              </w:rPr>
              <w:t>处罚</w:t>
            </w:r>
          </w:p>
        </w:tc>
        <w:tc>
          <w:tcPr>
            <w:tcW w:w="3696" w:type="dxa"/>
            <w:noWrap w:val="0"/>
            <w:vAlign w:val="center"/>
          </w:tcPr>
          <w:p>
            <w:pPr>
              <w:adjustRightInd w:val="0"/>
              <w:snapToGrid w:val="0"/>
              <w:spacing w:line="276" w:lineRule="exact"/>
              <w:jc w:val="left"/>
              <w:rPr>
                <w:rFonts w:hint="eastAsia" w:eastAsia="仿宋_GB2312"/>
                <w:snapToGrid w:val="0"/>
                <w:kern w:val="0"/>
                <w:sz w:val="24"/>
              </w:rPr>
            </w:pPr>
            <w:r>
              <w:rPr>
                <w:rFonts w:hint="eastAsia" w:eastAsia="仿宋_GB2312"/>
                <w:snapToGrid w:val="0"/>
                <w:kern w:val="0"/>
                <w:sz w:val="24"/>
              </w:rPr>
              <w:t>对高危险性体育项目经营者不按规定经营的处罚</w:t>
            </w:r>
          </w:p>
        </w:tc>
        <w:tc>
          <w:tcPr>
            <w:tcW w:w="2968" w:type="dxa"/>
            <w:noWrap w:val="0"/>
            <w:vAlign w:val="center"/>
          </w:tcPr>
          <w:p>
            <w:pPr>
              <w:adjustRightInd w:val="0"/>
              <w:snapToGrid w:val="0"/>
              <w:spacing w:line="276" w:lineRule="exact"/>
              <w:jc w:val="left"/>
              <w:rPr>
                <w:rFonts w:hint="eastAsia" w:eastAsia="仿宋_GB2312"/>
                <w:snapToGrid w:val="0"/>
                <w:kern w:val="0"/>
                <w:sz w:val="24"/>
              </w:rPr>
            </w:pPr>
            <w:r>
              <w:rPr>
                <w:rFonts w:hint="eastAsia" w:eastAsia="仿宋_GB2312"/>
                <w:snapToGrid w:val="0"/>
                <w:kern w:val="0"/>
                <w:sz w:val="24"/>
              </w:rPr>
              <w:t>【规章】《经营高危险性体育项目许可管理办法》（2013年2月21日国家体育总局第17号令公布，2016年5月9日予以修改）</w:t>
            </w:r>
          </w:p>
        </w:tc>
        <w:tc>
          <w:tcPr>
            <w:tcW w:w="1976"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李旭科书法 v1.4">
    <w:panose1 w:val="02000603000000000000"/>
    <w:charset w:val="86"/>
    <w:family w:val="auto"/>
    <w:pitch w:val="default"/>
    <w:sig w:usb0="800002BF" w:usb1="08CF7CEA" w:usb2="00000012"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E74E8"/>
    <w:multiLevelType w:val="multilevel"/>
    <w:tmpl w:val="017E74E8"/>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750E77"/>
    <w:rsid w:val="085007A0"/>
    <w:rsid w:val="08C61576"/>
    <w:rsid w:val="0EA0228A"/>
    <w:rsid w:val="105559AB"/>
    <w:rsid w:val="15FC5BCD"/>
    <w:rsid w:val="1A725422"/>
    <w:rsid w:val="1E4C7D38"/>
    <w:rsid w:val="22387195"/>
    <w:rsid w:val="27EB4EDE"/>
    <w:rsid w:val="2D776454"/>
    <w:rsid w:val="30F54A5B"/>
    <w:rsid w:val="38C369F1"/>
    <w:rsid w:val="3BCC3E0F"/>
    <w:rsid w:val="492360EA"/>
    <w:rsid w:val="49750E77"/>
    <w:rsid w:val="50414974"/>
    <w:rsid w:val="579B2BBB"/>
    <w:rsid w:val="673B7F17"/>
    <w:rsid w:val="69E93C5A"/>
    <w:rsid w:val="6F685FD6"/>
    <w:rsid w:val="70577DED"/>
    <w:rsid w:val="7B566C76"/>
    <w:rsid w:val="7DE44A0D"/>
    <w:rsid w:val="7F712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2022-01-20T10:04:00Z</dcterms:created>
  <dc:creator>nancy</dc:creator>
  <cp:lastModifiedBy>nancy</cp:lastModifiedBy>
  <cp:lastPrinted>2022-01-21T00:28:22Z</cp:lastPrinted>
  <dcterms:modified xsi:type="dcterms:W3CDTF">2022-01-21T01:03:55Z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B27109A03BE64F78999D26BB068EA815</vt:lpwstr>
  </property>
</Properties>
</file>